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7C9C" w:rsidRPr="00A84C22" w:rsidRDefault="004B7C9C" w:rsidP="004B7C9C">
      <w:pPr>
        <w:ind w:firstLine="720"/>
        <w:rPr>
          <w:lang w:val="fr-FR"/>
        </w:rPr>
      </w:pPr>
      <w:proofErr w:type="spellStart"/>
      <w:r w:rsidRPr="00F0782A">
        <w:rPr>
          <w:rFonts w:ascii="Garamond" w:eastAsia="Times New Roman" w:hAnsi="Garamond" w:cs="Times New Roman"/>
          <w:color w:val="000000"/>
          <w:sz w:val="29"/>
          <w:szCs w:val="29"/>
          <w:lang w:val="it-IT"/>
        </w:rPr>
        <w:t>J’aime</w:t>
      </w:r>
      <w:proofErr w:type="spellEnd"/>
      <w:r w:rsidRPr="00F0782A">
        <w:rPr>
          <w:rFonts w:ascii="Garamond" w:eastAsia="Times New Roman" w:hAnsi="Garamond" w:cs="Times New Roman"/>
          <w:color w:val="000000"/>
          <w:sz w:val="29"/>
          <w:szCs w:val="29"/>
          <w:lang w:val="it-IT"/>
        </w:rPr>
        <w:t xml:space="preserve"> la </w:t>
      </w:r>
      <w:proofErr w:type="spellStart"/>
      <w:r w:rsidRPr="00F0782A">
        <w:rPr>
          <w:rFonts w:ascii="Garamond" w:eastAsia="Times New Roman" w:hAnsi="Garamond" w:cs="Times New Roman"/>
          <w:color w:val="000000"/>
          <w:sz w:val="29"/>
          <w:szCs w:val="29"/>
          <w:lang w:val="it-IT"/>
        </w:rPr>
        <w:t>nuit</w:t>
      </w:r>
      <w:proofErr w:type="spellEnd"/>
      <w:r w:rsidRPr="00F0782A">
        <w:rPr>
          <w:rFonts w:ascii="Garamond" w:eastAsia="Times New Roman" w:hAnsi="Garamond" w:cs="Times New Roman"/>
          <w:color w:val="000000"/>
          <w:sz w:val="29"/>
          <w:szCs w:val="29"/>
          <w:lang w:val="it-IT"/>
        </w:rPr>
        <w:t xml:space="preserve"> </w:t>
      </w:r>
      <w:proofErr w:type="spellStart"/>
      <w:r w:rsidRPr="00F0782A">
        <w:rPr>
          <w:rFonts w:ascii="Garamond" w:eastAsia="Times New Roman" w:hAnsi="Garamond" w:cs="Times New Roman"/>
          <w:color w:val="000000"/>
          <w:sz w:val="29"/>
          <w:szCs w:val="29"/>
          <w:lang w:val="it-IT"/>
        </w:rPr>
        <w:t>avec</w:t>
      </w:r>
      <w:proofErr w:type="spellEnd"/>
      <w:r w:rsidRPr="00F0782A">
        <w:rPr>
          <w:rFonts w:ascii="Garamond" w:eastAsia="Times New Roman" w:hAnsi="Garamond" w:cs="Times New Roman"/>
          <w:color w:val="000000"/>
          <w:sz w:val="29"/>
          <w:szCs w:val="29"/>
          <w:lang w:val="it-IT"/>
        </w:rPr>
        <w:t xml:space="preserve"> passion.</w:t>
      </w:r>
      <w:r>
        <w:rPr>
          <w:rStyle w:val="Appelnotedebasdep"/>
          <w:rFonts w:ascii="Garamond" w:eastAsia="Times New Roman" w:hAnsi="Garamond" w:cs="Times New Roman"/>
          <w:color w:val="000000"/>
          <w:sz w:val="29"/>
          <w:szCs w:val="29"/>
          <w:lang w:val="it-IT"/>
        </w:rPr>
        <w:footnoteReference w:id="1"/>
      </w:r>
      <w:r w:rsidRPr="00F0782A">
        <w:rPr>
          <w:rFonts w:ascii="Garamond" w:eastAsia="Times New Roman" w:hAnsi="Garamond" w:cs="Times New Roman"/>
          <w:color w:val="000000"/>
          <w:sz w:val="29"/>
          <w:szCs w:val="29"/>
          <w:lang w:val="it-IT"/>
        </w:rPr>
        <w:t xml:space="preserve"> </w:t>
      </w:r>
      <w:r w:rsidRPr="00A84C22">
        <w:rPr>
          <w:rFonts w:ascii="Garamond" w:eastAsia="Times New Roman" w:hAnsi="Garamond" w:cs="Times New Roman"/>
          <w:color w:val="000000"/>
          <w:sz w:val="29"/>
          <w:szCs w:val="29"/>
          <w:lang w:val="fr-FR"/>
        </w:rPr>
        <w:t>Je l’aime comme on aime son pays ou sa maîtresse, d’un amour instinctif, profond, invincible.</w:t>
      </w:r>
    </w:p>
    <w:p w:rsidR="004B7C9C" w:rsidRDefault="004B7C9C" w:rsidP="004B7C9C">
      <w:r>
        <w:t>I love</w:t>
      </w:r>
      <w:r>
        <w:rPr>
          <w:rStyle w:val="Appelnotedebasdep"/>
        </w:rPr>
        <w:footnoteReference w:id="2"/>
      </w:r>
      <w:r>
        <w:t xml:space="preserve"> </w:t>
      </w:r>
      <w:r w:rsidRPr="00FC14F5">
        <w:rPr>
          <w:u w:val="single"/>
        </w:rPr>
        <w:t>the night / nighttime</w:t>
      </w:r>
      <w:r>
        <w:t xml:space="preserve"> </w:t>
      </w:r>
      <w:r w:rsidRPr="002F0FEA">
        <w:rPr>
          <w:u w:val="single"/>
        </w:rPr>
        <w:t>passionately / with passion</w:t>
      </w:r>
      <w:r>
        <w:t xml:space="preserve">. I love </w:t>
      </w:r>
      <w:r w:rsidRPr="00332430">
        <w:rPr>
          <w:b/>
        </w:rPr>
        <w:t>it</w:t>
      </w:r>
      <w:r>
        <w:t xml:space="preserve"> the way </w:t>
      </w:r>
      <w:r w:rsidRPr="00B5229F">
        <w:rPr>
          <w:u w:val="single"/>
        </w:rPr>
        <w:t xml:space="preserve">one loves one’s country or </w:t>
      </w:r>
      <w:r>
        <w:rPr>
          <w:u w:val="single"/>
        </w:rPr>
        <w:t xml:space="preserve">one’s </w:t>
      </w:r>
      <w:r w:rsidRPr="00B5229F">
        <w:rPr>
          <w:u w:val="single"/>
        </w:rPr>
        <w:t>mistress / you love your country or your mistress</w:t>
      </w:r>
      <w:r>
        <w:t>,</w:t>
      </w:r>
      <w:r>
        <w:rPr>
          <w:rStyle w:val="Appelnotedebasdep"/>
        </w:rPr>
        <w:footnoteReference w:id="3"/>
      </w:r>
      <w:r>
        <w:t xml:space="preserve"> </w:t>
      </w:r>
      <w:r w:rsidRPr="00332430">
        <w:rPr>
          <w:b/>
        </w:rPr>
        <w:t>with</w:t>
      </w:r>
      <w:r>
        <w:rPr>
          <w:rStyle w:val="Appelnotedebasdep"/>
          <w:b/>
        </w:rPr>
        <w:footnoteReference w:id="4"/>
      </w:r>
      <w:r>
        <w:t xml:space="preserve"> a love that is instinctive, </w:t>
      </w:r>
      <w:r w:rsidRPr="00332430">
        <w:rPr>
          <w:u w:val="single"/>
        </w:rPr>
        <w:t>deep</w:t>
      </w:r>
      <w:r>
        <w:rPr>
          <w:u w:val="single"/>
        </w:rPr>
        <w:t xml:space="preserve"> </w:t>
      </w:r>
      <w:r w:rsidRPr="00332430">
        <w:rPr>
          <w:u w:val="single"/>
        </w:rPr>
        <w:t>/</w:t>
      </w:r>
      <w:r>
        <w:rPr>
          <w:u w:val="single"/>
        </w:rPr>
        <w:t xml:space="preserve"> </w:t>
      </w:r>
      <w:r w:rsidRPr="00332430">
        <w:rPr>
          <w:u w:val="single"/>
        </w:rPr>
        <w:t>profound</w:t>
      </w:r>
      <w:r>
        <w:t xml:space="preserve">, and invincible. </w:t>
      </w:r>
    </w:p>
    <w:p w:rsidR="004B7C9C" w:rsidRDefault="004B7C9C" w:rsidP="004B7C9C"/>
    <w:p w:rsidR="004B7C9C" w:rsidRPr="00A84C22" w:rsidRDefault="004B7C9C" w:rsidP="004B7C9C">
      <w:pPr>
        <w:rPr>
          <w:lang w:val="fr-FR"/>
        </w:rPr>
      </w:pPr>
      <w:r w:rsidRPr="00A84C22">
        <w:rPr>
          <w:rFonts w:ascii="Garamond" w:eastAsia="Times New Roman" w:hAnsi="Garamond" w:cs="Times New Roman"/>
          <w:color w:val="000000"/>
          <w:sz w:val="29"/>
          <w:szCs w:val="29"/>
          <w:lang w:val="fr-FR"/>
        </w:rPr>
        <w:t>Je l’aime avec tous mes sens, avec mes yeux qui la voient, avec mon odorat qui la respire, avec mes oreilles qui en écoutent le silence, avec toute ma chair que les ténèbres caressent.</w:t>
      </w:r>
    </w:p>
    <w:p w:rsidR="004B7C9C" w:rsidRDefault="004B7C9C" w:rsidP="004B7C9C">
      <w:r>
        <w:t>I love the night</w:t>
      </w:r>
      <w:r>
        <w:rPr>
          <w:rStyle w:val="Appelnotedebasdep"/>
        </w:rPr>
        <w:footnoteReference w:id="5"/>
      </w:r>
      <w:r>
        <w:t xml:space="preserve"> with all my senses, with my eyes that see it, with my smell that breathes it in</w:t>
      </w:r>
      <w:r>
        <w:rPr>
          <w:rStyle w:val="Appelnotedebasdep"/>
        </w:rPr>
        <w:footnoteReference w:id="6"/>
      </w:r>
      <w:r>
        <w:t xml:space="preserve">, with my ears that listen </w:t>
      </w:r>
      <w:r w:rsidRPr="002235A4">
        <w:rPr>
          <w:b/>
        </w:rPr>
        <w:t>to</w:t>
      </w:r>
      <w:r>
        <w:rPr>
          <w:rStyle w:val="Appelnotedebasdep"/>
          <w:b/>
        </w:rPr>
        <w:footnoteReference w:id="7"/>
      </w:r>
      <w:r>
        <w:t xml:space="preserve"> its silence, with my whole </w:t>
      </w:r>
      <w:r w:rsidRPr="0096773B">
        <w:rPr>
          <w:u w:val="single"/>
        </w:rPr>
        <w:t>flesh/body</w:t>
      </w:r>
      <w:r>
        <w:t xml:space="preserve"> (that is)</w:t>
      </w:r>
      <w:r>
        <w:rPr>
          <w:rStyle w:val="Appelnotedebasdep"/>
        </w:rPr>
        <w:footnoteReference w:id="8"/>
      </w:r>
      <w:r>
        <w:t xml:space="preserve"> </w:t>
      </w:r>
      <w:r w:rsidRPr="002235A4">
        <w:rPr>
          <w:u w:val="single"/>
        </w:rPr>
        <w:t>caressed/stroked</w:t>
      </w:r>
      <w:r>
        <w:rPr>
          <w:rStyle w:val="Appelnotedebasdep"/>
          <w:u w:val="single"/>
        </w:rPr>
        <w:footnoteReference w:id="9"/>
      </w:r>
      <w:r>
        <w:t xml:space="preserve"> by its</w:t>
      </w:r>
      <w:r>
        <w:rPr>
          <w:rStyle w:val="Appelnotedebasdep"/>
        </w:rPr>
        <w:footnoteReference w:id="10"/>
      </w:r>
      <w:r>
        <w:t xml:space="preserve"> darkness. </w:t>
      </w:r>
    </w:p>
    <w:p w:rsidR="004B7C9C" w:rsidRDefault="004B7C9C" w:rsidP="004B7C9C"/>
    <w:p w:rsidR="004B7C9C" w:rsidRPr="00A84C22" w:rsidRDefault="004B7C9C" w:rsidP="004B7C9C">
      <w:pPr>
        <w:rPr>
          <w:lang w:val="fr-FR"/>
        </w:rPr>
      </w:pPr>
      <w:r w:rsidRPr="00A84C22">
        <w:rPr>
          <w:rFonts w:ascii="Garamond" w:eastAsia="Times New Roman" w:hAnsi="Garamond" w:cs="Times New Roman"/>
          <w:color w:val="000000"/>
          <w:sz w:val="29"/>
          <w:szCs w:val="29"/>
          <w:lang w:val="fr-FR"/>
        </w:rPr>
        <w:t>Les alouettes chantent dans le soleil, dans l’air bleu, dans l’air chaud, dans l’air léger des matinées claires.</w:t>
      </w:r>
    </w:p>
    <w:p w:rsidR="004B7C9C" w:rsidRDefault="004B7C9C" w:rsidP="004B7C9C">
      <w:r>
        <w:t>Larks</w:t>
      </w:r>
      <w:r>
        <w:rPr>
          <w:rStyle w:val="Appelnotedebasdep"/>
        </w:rPr>
        <w:footnoteReference w:id="11"/>
      </w:r>
      <w:r>
        <w:t xml:space="preserve"> sing in the sun, in the blue sky,</w:t>
      </w:r>
      <w:r>
        <w:rPr>
          <w:rStyle w:val="Appelnotedebasdep"/>
        </w:rPr>
        <w:footnoteReference w:id="12"/>
      </w:r>
      <w:r>
        <w:t xml:space="preserve"> in the light, warm</w:t>
      </w:r>
      <w:r>
        <w:rPr>
          <w:rStyle w:val="Appelnotedebasdep"/>
        </w:rPr>
        <w:footnoteReference w:id="13"/>
      </w:r>
      <w:r>
        <w:t xml:space="preserve"> air of </w:t>
      </w:r>
      <w:r w:rsidRPr="00773484">
        <w:rPr>
          <w:u w:val="single"/>
        </w:rPr>
        <w:t>fair/clear</w:t>
      </w:r>
      <w:r>
        <w:t xml:space="preserve"> mornings. </w:t>
      </w:r>
    </w:p>
    <w:p w:rsidR="004B7C9C" w:rsidRDefault="004B7C9C" w:rsidP="004B7C9C"/>
    <w:p w:rsidR="004B7C9C" w:rsidRPr="009506B3" w:rsidRDefault="004B7C9C" w:rsidP="004B7C9C">
      <w:pPr>
        <w:rPr>
          <w:lang w:val="it-IT"/>
        </w:rPr>
      </w:pPr>
      <w:r w:rsidRPr="00F0782A">
        <w:rPr>
          <w:rFonts w:ascii="Garamond" w:eastAsia="Times New Roman" w:hAnsi="Garamond" w:cs="Times New Roman"/>
          <w:color w:val="000000"/>
          <w:sz w:val="29"/>
          <w:szCs w:val="29"/>
          <w:lang w:val="it-IT"/>
        </w:rPr>
        <w:t xml:space="preserve">Le </w:t>
      </w:r>
      <w:proofErr w:type="spellStart"/>
      <w:r w:rsidRPr="00F0782A">
        <w:rPr>
          <w:rFonts w:ascii="Garamond" w:eastAsia="Times New Roman" w:hAnsi="Garamond" w:cs="Times New Roman"/>
          <w:color w:val="000000"/>
          <w:sz w:val="29"/>
          <w:szCs w:val="29"/>
          <w:lang w:val="it-IT"/>
        </w:rPr>
        <w:t>hibou</w:t>
      </w:r>
      <w:proofErr w:type="spellEnd"/>
      <w:r w:rsidRPr="00F0782A">
        <w:rPr>
          <w:rFonts w:ascii="Garamond" w:eastAsia="Times New Roman" w:hAnsi="Garamond" w:cs="Times New Roman"/>
          <w:color w:val="000000"/>
          <w:sz w:val="29"/>
          <w:szCs w:val="29"/>
          <w:lang w:val="it-IT"/>
        </w:rPr>
        <w:t xml:space="preserve"> </w:t>
      </w:r>
      <w:proofErr w:type="spellStart"/>
      <w:r w:rsidRPr="00F0782A">
        <w:rPr>
          <w:rFonts w:ascii="Garamond" w:eastAsia="Times New Roman" w:hAnsi="Garamond" w:cs="Times New Roman"/>
          <w:color w:val="000000"/>
          <w:sz w:val="29"/>
          <w:szCs w:val="29"/>
          <w:lang w:val="it-IT"/>
        </w:rPr>
        <w:t>fuit</w:t>
      </w:r>
      <w:proofErr w:type="spellEnd"/>
      <w:r w:rsidRPr="00F0782A">
        <w:rPr>
          <w:rFonts w:ascii="Garamond" w:eastAsia="Times New Roman" w:hAnsi="Garamond" w:cs="Times New Roman"/>
          <w:color w:val="000000"/>
          <w:sz w:val="29"/>
          <w:szCs w:val="29"/>
          <w:lang w:val="it-IT"/>
        </w:rPr>
        <w:t xml:space="preserve"> </w:t>
      </w:r>
      <w:proofErr w:type="spellStart"/>
      <w:r w:rsidRPr="00F0782A">
        <w:rPr>
          <w:rFonts w:ascii="Garamond" w:eastAsia="Times New Roman" w:hAnsi="Garamond" w:cs="Times New Roman"/>
          <w:color w:val="000000"/>
          <w:sz w:val="29"/>
          <w:szCs w:val="29"/>
          <w:lang w:val="it-IT"/>
        </w:rPr>
        <w:t>dans</w:t>
      </w:r>
      <w:proofErr w:type="spellEnd"/>
      <w:r w:rsidRPr="00F0782A">
        <w:rPr>
          <w:rFonts w:ascii="Garamond" w:eastAsia="Times New Roman" w:hAnsi="Garamond" w:cs="Times New Roman"/>
          <w:color w:val="000000"/>
          <w:sz w:val="29"/>
          <w:szCs w:val="29"/>
          <w:lang w:val="it-IT"/>
        </w:rPr>
        <w:t xml:space="preserve"> la </w:t>
      </w:r>
      <w:proofErr w:type="spellStart"/>
      <w:r w:rsidRPr="00F0782A">
        <w:rPr>
          <w:rFonts w:ascii="Garamond" w:eastAsia="Times New Roman" w:hAnsi="Garamond" w:cs="Times New Roman"/>
          <w:color w:val="000000"/>
          <w:sz w:val="29"/>
          <w:szCs w:val="29"/>
          <w:lang w:val="it-IT"/>
        </w:rPr>
        <w:t>nuit</w:t>
      </w:r>
      <w:proofErr w:type="spellEnd"/>
      <w:r w:rsidRPr="00F0782A">
        <w:rPr>
          <w:rFonts w:ascii="Garamond" w:eastAsia="Times New Roman" w:hAnsi="Garamond" w:cs="Times New Roman"/>
          <w:color w:val="000000"/>
          <w:sz w:val="29"/>
          <w:szCs w:val="29"/>
          <w:lang w:val="it-IT"/>
        </w:rPr>
        <w:t xml:space="preserve">, </w:t>
      </w:r>
      <w:proofErr w:type="spellStart"/>
      <w:r w:rsidRPr="00F0782A">
        <w:rPr>
          <w:rFonts w:ascii="Garamond" w:eastAsia="Times New Roman" w:hAnsi="Garamond" w:cs="Times New Roman"/>
          <w:color w:val="000000"/>
          <w:sz w:val="29"/>
          <w:szCs w:val="29"/>
          <w:lang w:val="it-IT"/>
        </w:rPr>
        <w:t>tache</w:t>
      </w:r>
      <w:proofErr w:type="spellEnd"/>
      <w:r w:rsidRPr="00F0782A">
        <w:rPr>
          <w:rFonts w:ascii="Garamond" w:eastAsia="Times New Roman" w:hAnsi="Garamond" w:cs="Times New Roman"/>
          <w:color w:val="000000"/>
          <w:sz w:val="29"/>
          <w:szCs w:val="29"/>
          <w:lang w:val="it-IT"/>
        </w:rPr>
        <w:t xml:space="preserve"> </w:t>
      </w:r>
      <w:proofErr w:type="spellStart"/>
      <w:r w:rsidRPr="00F0782A">
        <w:rPr>
          <w:rFonts w:ascii="Garamond" w:eastAsia="Times New Roman" w:hAnsi="Garamond" w:cs="Times New Roman"/>
          <w:color w:val="000000"/>
          <w:sz w:val="29"/>
          <w:szCs w:val="29"/>
          <w:lang w:val="it-IT"/>
        </w:rPr>
        <w:t>noire</w:t>
      </w:r>
      <w:proofErr w:type="spellEnd"/>
      <w:r w:rsidRPr="00F0782A">
        <w:rPr>
          <w:rFonts w:ascii="Garamond" w:eastAsia="Times New Roman" w:hAnsi="Garamond" w:cs="Times New Roman"/>
          <w:color w:val="000000"/>
          <w:sz w:val="29"/>
          <w:szCs w:val="29"/>
          <w:lang w:val="it-IT"/>
        </w:rPr>
        <w:t xml:space="preserve"> qui passe à </w:t>
      </w:r>
      <w:proofErr w:type="spellStart"/>
      <w:r w:rsidRPr="00F0782A">
        <w:rPr>
          <w:rFonts w:ascii="Garamond" w:eastAsia="Times New Roman" w:hAnsi="Garamond" w:cs="Times New Roman"/>
          <w:color w:val="000000"/>
          <w:sz w:val="29"/>
          <w:szCs w:val="29"/>
          <w:lang w:val="it-IT"/>
        </w:rPr>
        <w:t>travers</w:t>
      </w:r>
      <w:proofErr w:type="spellEnd"/>
      <w:r w:rsidRPr="00F0782A">
        <w:rPr>
          <w:rFonts w:ascii="Garamond" w:eastAsia="Times New Roman" w:hAnsi="Garamond" w:cs="Times New Roman"/>
          <w:color w:val="000000"/>
          <w:sz w:val="29"/>
          <w:szCs w:val="29"/>
          <w:lang w:val="it-IT"/>
        </w:rPr>
        <w:t xml:space="preserve"> </w:t>
      </w:r>
      <w:proofErr w:type="spellStart"/>
      <w:r w:rsidRPr="00F0782A">
        <w:rPr>
          <w:rFonts w:ascii="Garamond" w:eastAsia="Times New Roman" w:hAnsi="Garamond" w:cs="Times New Roman"/>
          <w:color w:val="000000"/>
          <w:sz w:val="29"/>
          <w:szCs w:val="29"/>
          <w:lang w:val="it-IT"/>
        </w:rPr>
        <w:t>l’espace</w:t>
      </w:r>
      <w:proofErr w:type="spellEnd"/>
      <w:r w:rsidRPr="00F0782A">
        <w:rPr>
          <w:rFonts w:ascii="Garamond" w:eastAsia="Times New Roman" w:hAnsi="Garamond" w:cs="Times New Roman"/>
          <w:color w:val="000000"/>
          <w:sz w:val="29"/>
          <w:szCs w:val="29"/>
          <w:lang w:val="it-IT"/>
        </w:rPr>
        <w:t xml:space="preserve"> noir, et, </w:t>
      </w:r>
      <w:proofErr w:type="spellStart"/>
      <w:r w:rsidRPr="00F0782A">
        <w:rPr>
          <w:rFonts w:ascii="Garamond" w:eastAsia="Times New Roman" w:hAnsi="Garamond" w:cs="Times New Roman"/>
          <w:color w:val="000000"/>
          <w:sz w:val="29"/>
          <w:szCs w:val="29"/>
          <w:lang w:val="it-IT"/>
        </w:rPr>
        <w:t>réjoui</w:t>
      </w:r>
      <w:proofErr w:type="spellEnd"/>
      <w:r w:rsidRPr="00F0782A">
        <w:rPr>
          <w:rFonts w:ascii="Garamond" w:eastAsia="Times New Roman" w:hAnsi="Garamond" w:cs="Times New Roman"/>
          <w:color w:val="000000"/>
          <w:sz w:val="29"/>
          <w:szCs w:val="29"/>
          <w:lang w:val="it-IT"/>
        </w:rPr>
        <w:t xml:space="preserve">, </w:t>
      </w:r>
      <w:proofErr w:type="spellStart"/>
      <w:r w:rsidRPr="00F0782A">
        <w:rPr>
          <w:rFonts w:ascii="Garamond" w:eastAsia="Times New Roman" w:hAnsi="Garamond" w:cs="Times New Roman"/>
          <w:color w:val="000000"/>
          <w:sz w:val="29"/>
          <w:szCs w:val="29"/>
          <w:lang w:val="it-IT"/>
        </w:rPr>
        <w:t>grisé</w:t>
      </w:r>
      <w:proofErr w:type="spellEnd"/>
      <w:r w:rsidRPr="00F0782A">
        <w:rPr>
          <w:rFonts w:ascii="Garamond" w:eastAsia="Times New Roman" w:hAnsi="Garamond" w:cs="Times New Roman"/>
          <w:color w:val="000000"/>
          <w:sz w:val="29"/>
          <w:szCs w:val="29"/>
          <w:lang w:val="it-IT"/>
        </w:rPr>
        <w:t xml:space="preserve"> par la </w:t>
      </w:r>
      <w:proofErr w:type="spellStart"/>
      <w:r w:rsidRPr="00F0782A">
        <w:rPr>
          <w:rFonts w:ascii="Garamond" w:eastAsia="Times New Roman" w:hAnsi="Garamond" w:cs="Times New Roman"/>
          <w:color w:val="000000"/>
          <w:sz w:val="29"/>
          <w:szCs w:val="29"/>
          <w:lang w:val="it-IT"/>
        </w:rPr>
        <w:t>noire</w:t>
      </w:r>
      <w:proofErr w:type="spellEnd"/>
      <w:r w:rsidRPr="00F0782A">
        <w:rPr>
          <w:rFonts w:ascii="Garamond" w:eastAsia="Times New Roman" w:hAnsi="Garamond" w:cs="Times New Roman"/>
          <w:color w:val="000000"/>
          <w:sz w:val="29"/>
          <w:szCs w:val="29"/>
          <w:lang w:val="it-IT"/>
        </w:rPr>
        <w:t xml:space="preserve"> </w:t>
      </w:r>
      <w:proofErr w:type="spellStart"/>
      <w:r w:rsidRPr="00F0782A">
        <w:rPr>
          <w:rFonts w:ascii="Garamond" w:eastAsia="Times New Roman" w:hAnsi="Garamond" w:cs="Times New Roman"/>
          <w:color w:val="000000"/>
          <w:sz w:val="29"/>
          <w:szCs w:val="29"/>
          <w:lang w:val="it-IT"/>
        </w:rPr>
        <w:t>immensité</w:t>
      </w:r>
      <w:proofErr w:type="spellEnd"/>
      <w:r w:rsidRPr="00F0782A">
        <w:rPr>
          <w:rFonts w:ascii="Garamond" w:eastAsia="Times New Roman" w:hAnsi="Garamond" w:cs="Times New Roman"/>
          <w:color w:val="000000"/>
          <w:sz w:val="29"/>
          <w:szCs w:val="29"/>
          <w:lang w:val="it-IT"/>
        </w:rPr>
        <w:t xml:space="preserve">, il </w:t>
      </w:r>
      <w:proofErr w:type="spellStart"/>
      <w:r w:rsidRPr="00F0782A">
        <w:rPr>
          <w:rFonts w:ascii="Garamond" w:eastAsia="Times New Roman" w:hAnsi="Garamond" w:cs="Times New Roman"/>
          <w:color w:val="000000"/>
          <w:sz w:val="29"/>
          <w:szCs w:val="29"/>
          <w:lang w:val="it-IT"/>
        </w:rPr>
        <w:t>pousse</w:t>
      </w:r>
      <w:proofErr w:type="spellEnd"/>
      <w:r w:rsidRPr="00F0782A">
        <w:rPr>
          <w:rFonts w:ascii="Garamond" w:eastAsia="Times New Roman" w:hAnsi="Garamond" w:cs="Times New Roman"/>
          <w:color w:val="000000"/>
          <w:sz w:val="29"/>
          <w:szCs w:val="29"/>
          <w:lang w:val="it-IT"/>
        </w:rPr>
        <w:t xml:space="preserve"> son cri </w:t>
      </w:r>
      <w:proofErr w:type="spellStart"/>
      <w:r w:rsidRPr="00F0782A">
        <w:rPr>
          <w:rFonts w:ascii="Garamond" w:eastAsia="Times New Roman" w:hAnsi="Garamond" w:cs="Times New Roman"/>
          <w:color w:val="000000"/>
          <w:sz w:val="29"/>
          <w:szCs w:val="29"/>
          <w:lang w:val="it-IT"/>
        </w:rPr>
        <w:t>vibrant</w:t>
      </w:r>
      <w:proofErr w:type="spellEnd"/>
      <w:r w:rsidRPr="00F0782A">
        <w:rPr>
          <w:rFonts w:ascii="Garamond" w:eastAsia="Times New Roman" w:hAnsi="Garamond" w:cs="Times New Roman"/>
          <w:color w:val="000000"/>
          <w:sz w:val="29"/>
          <w:szCs w:val="29"/>
          <w:lang w:val="it-IT"/>
        </w:rPr>
        <w:t xml:space="preserve"> et sinistre.</w:t>
      </w:r>
    </w:p>
    <w:p w:rsidR="004B7C9C" w:rsidRDefault="004B7C9C" w:rsidP="004B7C9C">
      <w:r>
        <w:t xml:space="preserve">The owl </w:t>
      </w:r>
      <w:r w:rsidRPr="009506B3">
        <w:rPr>
          <w:u w:val="single"/>
        </w:rPr>
        <w:t>flees</w:t>
      </w:r>
      <w:r>
        <w:rPr>
          <w:u w:val="single"/>
        </w:rPr>
        <w:t xml:space="preserve"> into</w:t>
      </w:r>
      <w:r w:rsidRPr="009506B3">
        <w:rPr>
          <w:u w:val="single"/>
        </w:rPr>
        <w:t>/hides</w:t>
      </w:r>
      <w:r>
        <w:t xml:space="preserve"> in the night – a black </w:t>
      </w:r>
      <w:r>
        <w:rPr>
          <w:u w:val="single"/>
        </w:rPr>
        <w:t>spot/</w:t>
      </w:r>
      <w:r w:rsidRPr="009506B3">
        <w:rPr>
          <w:u w:val="single"/>
        </w:rPr>
        <w:t>mark/blemish</w:t>
      </w:r>
      <w:r>
        <w:t xml:space="preserve"> that crosses the </w:t>
      </w:r>
      <w:r w:rsidRPr="00EC3557">
        <w:rPr>
          <w:u w:val="single"/>
        </w:rPr>
        <w:t>black space/darkness</w:t>
      </w:r>
      <w:r>
        <w:rPr>
          <w:u w:val="single"/>
        </w:rPr>
        <w:t xml:space="preserve"> </w:t>
      </w:r>
      <w:r w:rsidRPr="00EC3557">
        <w:t>–</w:t>
      </w:r>
      <w:r>
        <w:rPr>
          <w:rStyle w:val="Appelnotedebasdep"/>
        </w:rPr>
        <w:footnoteReference w:id="14"/>
      </w:r>
      <w:r w:rsidRPr="00EC3557">
        <w:t xml:space="preserve"> </w:t>
      </w:r>
      <w:r>
        <w:t xml:space="preserve">and overjoyed and </w:t>
      </w:r>
      <w:r w:rsidRPr="00EC3557">
        <w:rPr>
          <w:u w:val="single"/>
        </w:rPr>
        <w:t>inebriated/intoxicated</w:t>
      </w:r>
      <w:r>
        <w:t xml:space="preserve"> with the </w:t>
      </w:r>
      <w:r w:rsidRPr="00EC3557">
        <w:rPr>
          <w:u w:val="single"/>
        </w:rPr>
        <w:t>immense/vast</w:t>
      </w:r>
      <w:r>
        <w:t xml:space="preserve"> </w:t>
      </w:r>
      <w:r w:rsidRPr="00EC3557">
        <w:rPr>
          <w:u w:val="single"/>
        </w:rPr>
        <w:t>blackness/darkness</w:t>
      </w:r>
      <w:r>
        <w:t xml:space="preserve">, </w:t>
      </w:r>
      <w:r w:rsidRPr="00EC3557">
        <w:rPr>
          <w:u w:val="single"/>
        </w:rPr>
        <w:t>lets</w:t>
      </w:r>
      <w:r>
        <w:rPr>
          <w:u w:val="single"/>
        </w:rPr>
        <w:t>/gives</w:t>
      </w:r>
      <w:r w:rsidRPr="00EC3557">
        <w:rPr>
          <w:u w:val="single"/>
        </w:rPr>
        <w:t xml:space="preserve"> out</w:t>
      </w:r>
      <w:r>
        <w:t xml:space="preserve"> its </w:t>
      </w:r>
      <w:r w:rsidRPr="00EC3557">
        <w:rPr>
          <w:u w:val="single"/>
        </w:rPr>
        <w:t>stirring/vibrant/echoing</w:t>
      </w:r>
      <w:r>
        <w:t xml:space="preserve"> and sinister</w:t>
      </w:r>
      <w:r w:rsidRPr="009506B3">
        <w:t xml:space="preserve"> </w:t>
      </w:r>
      <w:r>
        <w:t xml:space="preserve">cry. </w:t>
      </w:r>
    </w:p>
    <w:p w:rsidR="004B7C9C" w:rsidRDefault="004B7C9C" w:rsidP="004B7C9C">
      <w:pPr>
        <w:ind w:firstLine="720"/>
      </w:pPr>
    </w:p>
    <w:p w:rsidR="004B7C9C" w:rsidRDefault="004B7C9C" w:rsidP="004B7C9C">
      <w:pPr>
        <w:ind w:firstLine="720"/>
        <w:rPr>
          <w:rFonts w:ascii="Garamond" w:eastAsia="Times New Roman" w:hAnsi="Garamond" w:cs="Times New Roman"/>
          <w:color w:val="000000"/>
          <w:sz w:val="29"/>
          <w:szCs w:val="29"/>
        </w:rPr>
      </w:pPr>
    </w:p>
    <w:p w:rsidR="004B7C9C" w:rsidRDefault="004B7C9C" w:rsidP="004B7C9C">
      <w:pPr>
        <w:ind w:firstLine="720"/>
        <w:rPr>
          <w:rFonts w:ascii="Garamond" w:eastAsia="Times New Roman" w:hAnsi="Garamond" w:cs="Times New Roman"/>
          <w:color w:val="000000"/>
          <w:sz w:val="29"/>
          <w:szCs w:val="29"/>
        </w:rPr>
      </w:pPr>
    </w:p>
    <w:p w:rsidR="004B7C9C" w:rsidRDefault="004B7C9C" w:rsidP="004B7C9C">
      <w:pPr>
        <w:ind w:firstLine="720"/>
        <w:rPr>
          <w:rFonts w:ascii="Garamond" w:eastAsia="Times New Roman" w:hAnsi="Garamond" w:cs="Times New Roman"/>
          <w:color w:val="000000"/>
          <w:sz w:val="29"/>
          <w:szCs w:val="29"/>
        </w:rPr>
      </w:pPr>
    </w:p>
    <w:p w:rsidR="004B7C9C" w:rsidRPr="00A84C22" w:rsidRDefault="004B7C9C" w:rsidP="004B7C9C">
      <w:pPr>
        <w:ind w:firstLine="720"/>
        <w:rPr>
          <w:lang w:val="fr-FR"/>
        </w:rPr>
      </w:pPr>
      <w:r w:rsidRPr="00A84C22">
        <w:rPr>
          <w:rFonts w:ascii="Garamond" w:eastAsia="Times New Roman" w:hAnsi="Garamond" w:cs="Times New Roman"/>
          <w:color w:val="000000"/>
          <w:sz w:val="29"/>
          <w:szCs w:val="29"/>
          <w:lang w:val="fr-FR"/>
        </w:rPr>
        <w:t>Le jour me fatigue et m’ennuie. Il est brutal et bruyant.</w:t>
      </w:r>
    </w:p>
    <w:p w:rsidR="004B7C9C" w:rsidRDefault="004B7C9C" w:rsidP="004B7C9C">
      <w:pPr>
        <w:ind w:firstLine="720"/>
      </w:pPr>
      <w:r w:rsidRPr="009E7F38">
        <w:rPr>
          <w:rStyle w:val="Appelnotedebasdep"/>
          <w:rFonts w:ascii="Garamond" w:eastAsia="Times New Roman" w:hAnsi="Garamond" w:cs="Times New Roman"/>
          <w:color w:val="000000"/>
        </w:rPr>
        <w:footnoteReference w:id="15"/>
      </w:r>
      <w:r>
        <w:t xml:space="preserve">Daytimes tires me </w:t>
      </w:r>
      <w:r w:rsidRPr="009E7F38">
        <w:rPr>
          <w:b/>
        </w:rPr>
        <w:t>out</w:t>
      </w:r>
      <w:r>
        <w:t xml:space="preserve"> and bores me. </w:t>
      </w:r>
      <w:r w:rsidRPr="009E7F38">
        <w:rPr>
          <w:u w:val="single"/>
        </w:rPr>
        <w:t>It is/I find it</w:t>
      </w:r>
      <w:r>
        <w:t xml:space="preserve"> </w:t>
      </w:r>
      <w:r w:rsidRPr="009E7F38">
        <w:rPr>
          <w:u w:val="single"/>
        </w:rPr>
        <w:t>brutal/rough</w:t>
      </w:r>
      <w:r>
        <w:t xml:space="preserve"> and noisy. </w:t>
      </w:r>
    </w:p>
    <w:p w:rsidR="004B7C9C" w:rsidRDefault="004B7C9C" w:rsidP="004B7C9C"/>
    <w:p w:rsidR="004B7C9C" w:rsidRPr="00A84C22" w:rsidRDefault="004B7C9C" w:rsidP="004B7C9C">
      <w:pPr>
        <w:rPr>
          <w:lang w:val="fr-FR"/>
        </w:rPr>
      </w:pPr>
      <w:r w:rsidRPr="00A84C22">
        <w:rPr>
          <w:rFonts w:ascii="Garamond" w:eastAsia="Times New Roman" w:hAnsi="Garamond" w:cs="Times New Roman"/>
          <w:color w:val="000000"/>
          <w:sz w:val="29"/>
          <w:szCs w:val="29"/>
          <w:lang w:val="fr-FR"/>
        </w:rPr>
        <w:t>Je me lève avec peine, je m’habille avec lassitude, je sors avec regret, et chaque pas, chaque mouvement, chaque geste, chaque parole, chaque pensée me fatigue comme si je soulevais un écrasant fardeau.</w:t>
      </w:r>
    </w:p>
    <w:p w:rsidR="00812D86" w:rsidRDefault="004B7C9C" w:rsidP="004B7C9C">
      <w:r w:rsidRPr="00A8224E">
        <w:rPr>
          <w:u w:val="single"/>
        </w:rPr>
        <w:t xml:space="preserve">I </w:t>
      </w:r>
      <w:r w:rsidRPr="00A8224E">
        <w:rPr>
          <w:b/>
          <w:u w:val="single"/>
        </w:rPr>
        <w:t>get up</w:t>
      </w:r>
      <w:r w:rsidRPr="00A8224E">
        <w:rPr>
          <w:rStyle w:val="Appelnotedebasdep"/>
          <w:b/>
          <w:u w:val="single"/>
        </w:rPr>
        <w:footnoteReference w:id="16"/>
      </w:r>
      <w:r w:rsidRPr="00A8224E">
        <w:rPr>
          <w:u w:val="single"/>
        </w:rPr>
        <w:t xml:space="preserve"> with difficulty</w:t>
      </w:r>
      <w:r>
        <w:rPr>
          <w:rStyle w:val="Appelnotedebasdep"/>
          <w:u w:val="single"/>
        </w:rPr>
        <w:footnoteReference w:id="17"/>
      </w:r>
      <w:r w:rsidRPr="00A8224E">
        <w:rPr>
          <w:u w:val="single"/>
        </w:rPr>
        <w:t>/I struggle to get up</w:t>
      </w:r>
      <w:r>
        <w:rPr>
          <w:u w:val="single"/>
        </w:rPr>
        <w:t xml:space="preserve">/I have </w:t>
      </w:r>
      <w:r w:rsidRPr="00A8224E">
        <w:rPr>
          <w:u w:val="single"/>
        </w:rPr>
        <w:t>trouble</w:t>
      </w:r>
      <w:r w:rsidRPr="00A8224E">
        <w:rPr>
          <w:b/>
          <w:u w:val="single"/>
        </w:rPr>
        <w:t xml:space="preserve"> getting</w:t>
      </w:r>
      <w:r>
        <w:rPr>
          <w:u w:val="single"/>
        </w:rPr>
        <w:t xml:space="preserve"> up</w:t>
      </w:r>
      <w:r>
        <w:t xml:space="preserve">, get dressed with </w:t>
      </w:r>
      <w:r w:rsidRPr="00AB387F">
        <w:rPr>
          <w:u w:val="single"/>
        </w:rPr>
        <w:t>weariness/lassitude</w:t>
      </w:r>
      <w:r>
        <w:t xml:space="preserve">, go out </w:t>
      </w:r>
      <w:r w:rsidRPr="00AB387F">
        <w:rPr>
          <w:u w:val="single"/>
        </w:rPr>
        <w:t>reluctantly/with reluctance</w:t>
      </w:r>
      <w:r>
        <w:t>,</w:t>
      </w:r>
      <w:r>
        <w:rPr>
          <w:rStyle w:val="Appelnotedebasdep"/>
        </w:rPr>
        <w:footnoteReference w:id="18"/>
      </w:r>
      <w:r>
        <w:t xml:space="preserve"> and every step, movement, gesture, word and thought</w:t>
      </w:r>
      <w:r>
        <w:rPr>
          <w:rStyle w:val="Appelnotedebasdep"/>
        </w:rPr>
        <w:footnoteReference w:id="19"/>
      </w:r>
      <w:r>
        <w:t xml:space="preserve"> exhausts me</w:t>
      </w:r>
      <w:r>
        <w:rPr>
          <w:rStyle w:val="Appelnotedebasdep"/>
        </w:rPr>
        <w:footnoteReference w:id="20"/>
      </w:r>
      <w:r>
        <w:t xml:space="preserve">, as if I were </w:t>
      </w:r>
      <w:r w:rsidRPr="003625EE">
        <w:rPr>
          <w:u w:val="single"/>
        </w:rPr>
        <w:t>lifting/carrying</w:t>
      </w:r>
      <w:r>
        <w:t xml:space="preserve"> an overwhelming </w:t>
      </w:r>
      <w:r w:rsidRPr="003625EE">
        <w:rPr>
          <w:u w:val="single"/>
        </w:rPr>
        <w:t>burden/weight</w:t>
      </w:r>
    </w:p>
    <w:sectPr w:rsidR="00812D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63E35" w:rsidRDefault="00F63E35" w:rsidP="004B7C9C">
      <w:r>
        <w:separator/>
      </w:r>
    </w:p>
  </w:endnote>
  <w:endnote w:type="continuationSeparator" w:id="0">
    <w:p w:rsidR="00F63E35" w:rsidRDefault="00F63E35" w:rsidP="004B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63E35" w:rsidRDefault="00F63E35" w:rsidP="004B7C9C">
      <w:r>
        <w:separator/>
      </w:r>
    </w:p>
  </w:footnote>
  <w:footnote w:type="continuationSeparator" w:id="0">
    <w:p w:rsidR="00F63E35" w:rsidRDefault="00F63E35" w:rsidP="004B7C9C">
      <w:r>
        <w:continuationSeparator/>
      </w:r>
    </w:p>
  </w:footnote>
  <w:footnote w:id="1">
    <w:p w:rsidR="004B7C9C" w:rsidRPr="00EE1B87" w:rsidRDefault="004B7C9C" w:rsidP="004B7C9C">
      <w:pPr>
        <w:pStyle w:val="Notedebasdepage"/>
        <w:spacing w:line="276" w:lineRule="auto"/>
        <w:rPr>
          <w:sz w:val="22"/>
          <w:szCs w:val="22"/>
        </w:rPr>
      </w:pPr>
      <w:r w:rsidRPr="00EE1B87">
        <w:rPr>
          <w:rStyle w:val="Appelnotedebasdep"/>
          <w:sz w:val="22"/>
          <w:szCs w:val="22"/>
        </w:rPr>
        <w:footnoteRef/>
      </w:r>
      <w:r w:rsidRPr="00EE1B87">
        <w:rPr>
          <w:sz w:val="22"/>
          <w:szCs w:val="22"/>
        </w:rPr>
        <w:t xml:space="preserve"> Remember to indent new paragraphs.</w:t>
      </w:r>
    </w:p>
  </w:footnote>
  <w:footnote w:id="2">
    <w:p w:rsidR="004B7C9C" w:rsidRPr="00EE1B87" w:rsidRDefault="004B7C9C" w:rsidP="004B7C9C">
      <w:pPr>
        <w:pStyle w:val="Notedebasdepage"/>
        <w:spacing w:line="276" w:lineRule="auto"/>
        <w:rPr>
          <w:sz w:val="22"/>
          <w:szCs w:val="22"/>
          <w:lang w:val="en-GB"/>
        </w:rPr>
      </w:pPr>
      <w:r w:rsidRPr="00EE1B87">
        <w:rPr>
          <w:rStyle w:val="Appelnotedebasdep"/>
          <w:sz w:val="22"/>
          <w:szCs w:val="22"/>
        </w:rPr>
        <w:footnoteRef/>
      </w:r>
      <w:r w:rsidRPr="00EE1B87">
        <w:rPr>
          <w:sz w:val="22"/>
          <w:szCs w:val="22"/>
        </w:rPr>
        <w:t xml:space="preserve"> “</w:t>
      </w:r>
      <w:r w:rsidRPr="00EE1B87">
        <w:rPr>
          <w:sz w:val="22"/>
          <w:szCs w:val="22"/>
          <w:lang w:val="en-GB"/>
        </w:rPr>
        <w:t xml:space="preserve">Like” is a bit too weak here and would be a </w:t>
      </w:r>
      <w:r w:rsidRPr="00EE1B87">
        <w:rPr>
          <w:i/>
          <w:sz w:val="22"/>
          <w:szCs w:val="22"/>
          <w:lang w:val="en-GB"/>
        </w:rPr>
        <w:t>sous-</w:t>
      </w:r>
      <w:proofErr w:type="spellStart"/>
      <w:r w:rsidRPr="00EE1B87">
        <w:rPr>
          <w:i/>
          <w:sz w:val="22"/>
          <w:szCs w:val="22"/>
          <w:lang w:val="en-GB"/>
        </w:rPr>
        <w:t>traduction</w:t>
      </w:r>
      <w:proofErr w:type="spellEnd"/>
      <w:r w:rsidRPr="00EE1B87">
        <w:rPr>
          <w:sz w:val="22"/>
          <w:szCs w:val="22"/>
          <w:lang w:val="en-GB"/>
        </w:rPr>
        <w:t xml:space="preserve">. </w:t>
      </w:r>
    </w:p>
  </w:footnote>
  <w:footnote w:id="3">
    <w:p w:rsidR="004B7C9C" w:rsidRPr="00EE1B87" w:rsidRDefault="004B7C9C" w:rsidP="004B7C9C">
      <w:pPr>
        <w:pStyle w:val="Notedebasdepage"/>
        <w:spacing w:line="276" w:lineRule="auto"/>
        <w:rPr>
          <w:sz w:val="22"/>
          <w:szCs w:val="22"/>
          <w:lang w:val="en-GB"/>
        </w:rPr>
      </w:pPr>
      <w:r w:rsidRPr="00EE1B87">
        <w:rPr>
          <w:rStyle w:val="Appelnotedebasdep"/>
          <w:sz w:val="22"/>
          <w:szCs w:val="22"/>
        </w:rPr>
        <w:footnoteRef/>
      </w:r>
      <w:r w:rsidRPr="00EE1B87">
        <w:rPr>
          <w:sz w:val="22"/>
          <w:szCs w:val="22"/>
        </w:rPr>
        <w:t xml:space="preserve"> </w:t>
      </w:r>
      <w:r w:rsidRPr="00EE1B87">
        <w:rPr>
          <w:sz w:val="22"/>
          <w:szCs w:val="22"/>
          <w:lang w:val="en-GB"/>
        </w:rPr>
        <w:t>I would use “one” or “you” here. “One” would be a more literary register; “you” more familiar and closer to natural speech. I would therefore avoid using “his” afterwards, in relation to country or mistress, and would repeat “one’s” or “</w:t>
      </w:r>
      <w:proofErr w:type="gramStart"/>
      <w:r w:rsidRPr="00EE1B87">
        <w:rPr>
          <w:sz w:val="22"/>
          <w:szCs w:val="22"/>
          <w:lang w:val="en-GB"/>
        </w:rPr>
        <w:t>your</w:t>
      </w:r>
      <w:proofErr w:type="gramEnd"/>
      <w:r w:rsidRPr="00EE1B87">
        <w:rPr>
          <w:sz w:val="22"/>
          <w:szCs w:val="22"/>
          <w:lang w:val="en-GB"/>
        </w:rPr>
        <w:t xml:space="preserve">”. </w:t>
      </w:r>
    </w:p>
  </w:footnote>
  <w:footnote w:id="4">
    <w:p w:rsidR="004B7C9C" w:rsidRPr="00EE1B87" w:rsidRDefault="004B7C9C" w:rsidP="004B7C9C">
      <w:pPr>
        <w:pStyle w:val="Notedebasdepage"/>
        <w:spacing w:line="276" w:lineRule="auto"/>
        <w:rPr>
          <w:sz w:val="22"/>
          <w:szCs w:val="22"/>
          <w:lang w:val="en-GB"/>
        </w:rPr>
      </w:pPr>
      <w:r w:rsidRPr="00EE1B87">
        <w:rPr>
          <w:rStyle w:val="Appelnotedebasdep"/>
          <w:sz w:val="22"/>
          <w:szCs w:val="22"/>
        </w:rPr>
        <w:footnoteRef/>
      </w:r>
      <w:r w:rsidRPr="00EE1B87">
        <w:rPr>
          <w:sz w:val="22"/>
          <w:szCs w:val="22"/>
        </w:rPr>
        <w:t xml:space="preserve"> </w:t>
      </w:r>
      <w:r w:rsidRPr="00EE1B87">
        <w:rPr>
          <w:sz w:val="22"/>
          <w:szCs w:val="22"/>
          <w:lang w:val="en-GB"/>
        </w:rPr>
        <w:t>You do not love someone “of” a love, but “with”</w:t>
      </w:r>
    </w:p>
  </w:footnote>
  <w:footnote w:id="5">
    <w:p w:rsidR="004B7C9C" w:rsidRPr="00EE1B87" w:rsidRDefault="004B7C9C" w:rsidP="004B7C9C">
      <w:pPr>
        <w:pStyle w:val="Notedebasdepage"/>
        <w:spacing w:line="276" w:lineRule="auto"/>
        <w:rPr>
          <w:sz w:val="22"/>
          <w:szCs w:val="22"/>
        </w:rPr>
      </w:pPr>
      <w:r w:rsidRPr="00EE1B87">
        <w:rPr>
          <w:rStyle w:val="Appelnotedebasdep"/>
          <w:sz w:val="22"/>
          <w:szCs w:val="22"/>
        </w:rPr>
        <w:footnoteRef/>
      </w:r>
      <w:r w:rsidRPr="00EE1B87">
        <w:rPr>
          <w:sz w:val="22"/>
          <w:szCs w:val="22"/>
        </w:rPr>
        <w:t xml:space="preserve"> A good idea to repeat the subject as we have already used “it” in the previous sentence.</w:t>
      </w:r>
    </w:p>
  </w:footnote>
  <w:footnote w:id="6">
    <w:p w:rsidR="004B7C9C" w:rsidRPr="00EE1B87" w:rsidRDefault="004B7C9C" w:rsidP="004B7C9C">
      <w:pPr>
        <w:pStyle w:val="Notedebasdepage"/>
        <w:spacing w:line="276" w:lineRule="auto"/>
        <w:rPr>
          <w:sz w:val="22"/>
          <w:szCs w:val="22"/>
        </w:rPr>
      </w:pPr>
      <w:r w:rsidRPr="00EE1B87">
        <w:rPr>
          <w:rStyle w:val="Appelnotedebasdep"/>
          <w:sz w:val="22"/>
          <w:szCs w:val="22"/>
        </w:rPr>
        <w:footnoteRef/>
      </w:r>
      <w:r w:rsidRPr="00EE1B87">
        <w:rPr>
          <w:sz w:val="22"/>
          <w:szCs w:val="22"/>
        </w:rPr>
        <w:t xml:space="preserve"> Adding the preposition to </w:t>
      </w:r>
      <w:proofErr w:type="spellStart"/>
      <w:r w:rsidRPr="00EE1B87">
        <w:rPr>
          <w:i/>
          <w:sz w:val="22"/>
          <w:szCs w:val="22"/>
        </w:rPr>
        <w:t>étoffer</w:t>
      </w:r>
      <w:proofErr w:type="spellEnd"/>
      <w:r w:rsidRPr="00EE1B87">
        <w:rPr>
          <w:sz w:val="22"/>
          <w:szCs w:val="22"/>
        </w:rPr>
        <w:t>.</w:t>
      </w:r>
    </w:p>
  </w:footnote>
  <w:footnote w:id="7">
    <w:p w:rsidR="004B7C9C" w:rsidRPr="00EE1B87" w:rsidRDefault="004B7C9C" w:rsidP="004B7C9C">
      <w:pPr>
        <w:pStyle w:val="Notedebasdepage"/>
        <w:spacing w:line="276" w:lineRule="auto"/>
        <w:rPr>
          <w:sz w:val="22"/>
          <w:szCs w:val="22"/>
        </w:rPr>
      </w:pPr>
      <w:r w:rsidRPr="00EE1B87">
        <w:rPr>
          <w:rStyle w:val="Appelnotedebasdep"/>
          <w:sz w:val="22"/>
          <w:szCs w:val="22"/>
        </w:rPr>
        <w:footnoteRef/>
      </w:r>
      <w:r w:rsidRPr="00EE1B87">
        <w:rPr>
          <w:sz w:val="22"/>
          <w:szCs w:val="22"/>
        </w:rPr>
        <w:t xml:space="preserve"> Lots of you left out the ‘to’! I hear something, but I listen </w:t>
      </w:r>
      <w:r w:rsidRPr="00EE1B87">
        <w:rPr>
          <w:b/>
          <w:sz w:val="22"/>
          <w:szCs w:val="22"/>
        </w:rPr>
        <w:t>to</w:t>
      </w:r>
      <w:r w:rsidRPr="00EE1B87">
        <w:rPr>
          <w:sz w:val="22"/>
          <w:szCs w:val="22"/>
        </w:rPr>
        <w:t xml:space="preserve"> it. </w:t>
      </w:r>
    </w:p>
  </w:footnote>
  <w:footnote w:id="8">
    <w:p w:rsidR="004B7C9C" w:rsidRPr="00EE1B87" w:rsidRDefault="004B7C9C" w:rsidP="004B7C9C">
      <w:pPr>
        <w:pStyle w:val="Notedebasdepage"/>
        <w:spacing w:line="276" w:lineRule="auto"/>
        <w:rPr>
          <w:sz w:val="22"/>
          <w:szCs w:val="22"/>
        </w:rPr>
      </w:pPr>
      <w:r w:rsidRPr="00EE1B87">
        <w:rPr>
          <w:rStyle w:val="Appelnotedebasdep"/>
          <w:sz w:val="22"/>
          <w:szCs w:val="22"/>
        </w:rPr>
        <w:footnoteRef/>
      </w:r>
      <w:r w:rsidRPr="00EE1B87">
        <w:rPr>
          <w:sz w:val="22"/>
          <w:szCs w:val="22"/>
        </w:rPr>
        <w:t xml:space="preserve"> Stuff in brackets may be omitted.</w:t>
      </w:r>
    </w:p>
  </w:footnote>
  <w:footnote w:id="9">
    <w:p w:rsidR="004B7C9C" w:rsidRPr="00EE1B87" w:rsidRDefault="004B7C9C" w:rsidP="004B7C9C">
      <w:pPr>
        <w:pStyle w:val="Notedebasdepage"/>
        <w:spacing w:line="276" w:lineRule="auto"/>
        <w:rPr>
          <w:sz w:val="22"/>
          <w:szCs w:val="22"/>
        </w:rPr>
      </w:pPr>
      <w:r w:rsidRPr="00EE1B87">
        <w:rPr>
          <w:rStyle w:val="Appelnotedebasdep"/>
          <w:sz w:val="22"/>
          <w:szCs w:val="22"/>
        </w:rPr>
        <w:footnoteRef/>
      </w:r>
      <w:r w:rsidRPr="00EE1B87">
        <w:rPr>
          <w:sz w:val="22"/>
          <w:szCs w:val="22"/>
        </w:rPr>
        <w:t xml:space="preserve"> Fondled has erotic connotations so might be a bit much here. He loves the night, but maybe not </w:t>
      </w:r>
      <w:r w:rsidRPr="00EE1B87">
        <w:rPr>
          <w:i/>
          <w:sz w:val="22"/>
          <w:szCs w:val="22"/>
        </w:rPr>
        <w:t xml:space="preserve">that </w:t>
      </w:r>
      <w:r w:rsidRPr="00EE1B87">
        <w:rPr>
          <w:sz w:val="22"/>
          <w:szCs w:val="22"/>
        </w:rPr>
        <w:t>much.</w:t>
      </w:r>
    </w:p>
  </w:footnote>
  <w:footnote w:id="10">
    <w:p w:rsidR="004B7C9C" w:rsidRPr="00EE1B87" w:rsidRDefault="004B7C9C" w:rsidP="004B7C9C">
      <w:pPr>
        <w:pStyle w:val="Notedebasdepage"/>
        <w:spacing w:line="276" w:lineRule="auto"/>
        <w:rPr>
          <w:sz w:val="22"/>
          <w:szCs w:val="22"/>
        </w:rPr>
      </w:pPr>
      <w:r w:rsidRPr="00EE1B87">
        <w:rPr>
          <w:rStyle w:val="Appelnotedebasdep"/>
          <w:sz w:val="22"/>
          <w:szCs w:val="22"/>
        </w:rPr>
        <w:footnoteRef/>
      </w:r>
      <w:r w:rsidRPr="00EE1B87">
        <w:rPr>
          <w:sz w:val="22"/>
          <w:szCs w:val="22"/>
        </w:rPr>
        <w:t xml:space="preserve"> For continuity, we can carry on personifying the night.</w:t>
      </w:r>
    </w:p>
  </w:footnote>
  <w:footnote w:id="11">
    <w:p w:rsidR="004B7C9C" w:rsidRPr="00EE1B87" w:rsidRDefault="004B7C9C" w:rsidP="004B7C9C">
      <w:pPr>
        <w:pStyle w:val="Notedebasdepage"/>
        <w:spacing w:line="276" w:lineRule="auto"/>
        <w:rPr>
          <w:sz w:val="22"/>
          <w:szCs w:val="22"/>
        </w:rPr>
      </w:pPr>
      <w:r w:rsidRPr="00EE1B87">
        <w:rPr>
          <w:rStyle w:val="Appelnotedebasdep"/>
          <w:sz w:val="22"/>
          <w:szCs w:val="22"/>
        </w:rPr>
        <w:footnoteRef/>
      </w:r>
      <w:r w:rsidRPr="00EE1B87">
        <w:rPr>
          <w:sz w:val="22"/>
          <w:szCs w:val="22"/>
        </w:rPr>
        <w:t xml:space="preserve"> No article needed (</w:t>
      </w:r>
      <w:r w:rsidRPr="00EE1B87">
        <w:rPr>
          <w:strike/>
          <w:sz w:val="22"/>
          <w:szCs w:val="22"/>
        </w:rPr>
        <w:t>the</w:t>
      </w:r>
      <w:r w:rsidRPr="00EE1B87">
        <w:rPr>
          <w:sz w:val="22"/>
          <w:szCs w:val="22"/>
        </w:rPr>
        <w:t xml:space="preserve"> larks), as it is a plural group noun, and doesn’t indicate a specific group of larks. Another example: Doctors work very hard (plural group noun, referring to the general category of doctors). </w:t>
      </w:r>
      <w:r w:rsidRPr="00EE1B87">
        <w:rPr>
          <w:b/>
          <w:sz w:val="22"/>
          <w:szCs w:val="22"/>
        </w:rPr>
        <w:t>The</w:t>
      </w:r>
      <w:r w:rsidRPr="00EE1B87">
        <w:rPr>
          <w:sz w:val="22"/>
          <w:szCs w:val="22"/>
        </w:rPr>
        <w:t xml:space="preserve"> doctors who are fighting coronavirus are very brave (refers to a specific group or type of doctor, not the whole profession).</w:t>
      </w:r>
    </w:p>
  </w:footnote>
  <w:footnote w:id="12">
    <w:p w:rsidR="004B7C9C" w:rsidRPr="00EE1B87" w:rsidRDefault="004B7C9C" w:rsidP="004B7C9C">
      <w:pPr>
        <w:pStyle w:val="Notedebasdepage"/>
        <w:spacing w:line="276" w:lineRule="auto"/>
        <w:rPr>
          <w:sz w:val="22"/>
          <w:szCs w:val="22"/>
        </w:rPr>
      </w:pPr>
      <w:r w:rsidRPr="00EE1B87">
        <w:rPr>
          <w:rStyle w:val="Appelnotedebasdep"/>
          <w:sz w:val="22"/>
          <w:szCs w:val="22"/>
        </w:rPr>
        <w:footnoteRef/>
      </w:r>
      <w:r w:rsidRPr="00EE1B87">
        <w:rPr>
          <w:sz w:val="22"/>
          <w:szCs w:val="22"/>
        </w:rPr>
        <w:t xml:space="preserve"> Modulation.</w:t>
      </w:r>
    </w:p>
  </w:footnote>
  <w:footnote w:id="13">
    <w:p w:rsidR="004B7C9C" w:rsidRPr="00EE1B87" w:rsidRDefault="004B7C9C" w:rsidP="004B7C9C">
      <w:pPr>
        <w:pStyle w:val="Notedebasdepage"/>
        <w:spacing w:line="276" w:lineRule="auto"/>
        <w:rPr>
          <w:sz w:val="22"/>
          <w:szCs w:val="22"/>
        </w:rPr>
      </w:pPr>
      <w:r w:rsidRPr="00EE1B87">
        <w:rPr>
          <w:rStyle w:val="Appelnotedebasdep"/>
          <w:sz w:val="22"/>
          <w:szCs w:val="22"/>
        </w:rPr>
        <w:footnoteRef/>
      </w:r>
      <w:r w:rsidRPr="00EE1B87">
        <w:rPr>
          <w:sz w:val="22"/>
          <w:szCs w:val="22"/>
        </w:rPr>
        <w:t xml:space="preserve"> “Hot air” means “empty, confused, or exaggerated talk lacking meaning or substance; bluster.” To avoid repetition of “in the air” we can unite these two clauses.</w:t>
      </w:r>
    </w:p>
  </w:footnote>
  <w:footnote w:id="14">
    <w:p w:rsidR="004B7C9C" w:rsidRPr="00EE1B87" w:rsidRDefault="004B7C9C" w:rsidP="004B7C9C">
      <w:pPr>
        <w:spacing w:line="276" w:lineRule="auto"/>
        <w:rPr>
          <w:rFonts w:eastAsia="Times New Roman" w:cs="Times New Roman"/>
          <w:sz w:val="22"/>
          <w:szCs w:val="22"/>
        </w:rPr>
      </w:pPr>
      <w:r w:rsidRPr="00EE1B87">
        <w:rPr>
          <w:rStyle w:val="Appelnotedebasdep"/>
          <w:sz w:val="22"/>
          <w:szCs w:val="22"/>
        </w:rPr>
        <w:footnoteRef/>
      </w:r>
      <w:r w:rsidRPr="00EE1B87">
        <w:rPr>
          <w:sz w:val="22"/>
          <w:szCs w:val="22"/>
        </w:rPr>
        <w:t xml:space="preserve"> Using two dashes here allows us to qualify or provide more information. For more info about the wonderful world of dashes, see: </w:t>
      </w:r>
      <w:hyperlink r:id="rId1" w:history="1">
        <w:r w:rsidRPr="00EE1B87">
          <w:rPr>
            <w:rFonts w:eastAsia="Times New Roman" w:cs="Times New Roman"/>
            <w:color w:val="0000FF"/>
            <w:sz w:val="22"/>
            <w:szCs w:val="22"/>
            <w:u w:val="single"/>
          </w:rPr>
          <w:t>https://www.grammarly.com/blog/dash/</w:t>
        </w:r>
      </w:hyperlink>
    </w:p>
  </w:footnote>
  <w:footnote w:id="15">
    <w:p w:rsidR="004B7C9C" w:rsidRPr="00EE1B87" w:rsidRDefault="004B7C9C" w:rsidP="004B7C9C">
      <w:pPr>
        <w:pStyle w:val="Notedebasdepage"/>
        <w:spacing w:line="276" w:lineRule="auto"/>
        <w:rPr>
          <w:sz w:val="22"/>
          <w:szCs w:val="22"/>
        </w:rPr>
      </w:pPr>
      <w:r w:rsidRPr="00EE1B87">
        <w:rPr>
          <w:rStyle w:val="Appelnotedebasdep"/>
          <w:sz w:val="22"/>
          <w:szCs w:val="22"/>
        </w:rPr>
        <w:footnoteRef/>
      </w:r>
      <w:r w:rsidRPr="00EE1B87">
        <w:rPr>
          <w:sz w:val="22"/>
          <w:szCs w:val="22"/>
        </w:rPr>
        <w:t xml:space="preserve"> Always remember to indent new paragraphs! Lots of you forg</w:t>
      </w:r>
      <w:r>
        <w:rPr>
          <w:sz w:val="22"/>
          <w:szCs w:val="22"/>
        </w:rPr>
        <w:t>e</w:t>
      </w:r>
      <w:r w:rsidRPr="00EE1B87">
        <w:rPr>
          <w:sz w:val="22"/>
          <w:szCs w:val="22"/>
        </w:rPr>
        <w:t>t to do this.</w:t>
      </w:r>
    </w:p>
  </w:footnote>
  <w:footnote w:id="16">
    <w:p w:rsidR="004B7C9C" w:rsidRPr="00EE1B87" w:rsidRDefault="004B7C9C" w:rsidP="004B7C9C">
      <w:pPr>
        <w:pStyle w:val="Notedebasdepage"/>
        <w:spacing w:line="276" w:lineRule="auto"/>
        <w:rPr>
          <w:sz w:val="22"/>
          <w:szCs w:val="22"/>
        </w:rPr>
      </w:pPr>
      <w:r w:rsidRPr="00EE1B87">
        <w:rPr>
          <w:rStyle w:val="Appelnotedebasdep"/>
          <w:sz w:val="22"/>
          <w:szCs w:val="22"/>
        </w:rPr>
        <w:footnoteRef/>
      </w:r>
      <w:r w:rsidRPr="00EE1B87">
        <w:rPr>
          <w:sz w:val="22"/>
          <w:szCs w:val="22"/>
        </w:rPr>
        <w:t xml:space="preserve"> “Wake up” is se </w:t>
      </w:r>
      <w:proofErr w:type="spellStart"/>
      <w:r w:rsidRPr="00EE1B87">
        <w:rPr>
          <w:sz w:val="22"/>
          <w:szCs w:val="22"/>
        </w:rPr>
        <w:t>réveiller</w:t>
      </w:r>
      <w:proofErr w:type="spellEnd"/>
      <w:r w:rsidRPr="00EE1B87">
        <w:rPr>
          <w:sz w:val="22"/>
          <w:szCs w:val="22"/>
        </w:rPr>
        <w:t xml:space="preserve">. </w:t>
      </w:r>
    </w:p>
  </w:footnote>
  <w:footnote w:id="17">
    <w:p w:rsidR="004B7C9C" w:rsidRPr="00EE1B87" w:rsidRDefault="004B7C9C" w:rsidP="004B7C9C">
      <w:pPr>
        <w:pStyle w:val="Notedebasdepage"/>
        <w:spacing w:line="276" w:lineRule="auto"/>
        <w:rPr>
          <w:sz w:val="22"/>
          <w:szCs w:val="22"/>
        </w:rPr>
      </w:pPr>
      <w:r w:rsidRPr="00EE1B87">
        <w:rPr>
          <w:rStyle w:val="Appelnotedebasdep"/>
          <w:sz w:val="22"/>
          <w:szCs w:val="22"/>
        </w:rPr>
        <w:footnoteRef/>
      </w:r>
      <w:r w:rsidRPr="00EE1B87">
        <w:rPr>
          <w:sz w:val="22"/>
          <w:szCs w:val="22"/>
        </w:rPr>
        <w:t xml:space="preserve"> Careful: “</w:t>
      </w:r>
      <w:r w:rsidRPr="00EE1B87">
        <w:rPr>
          <w:b/>
          <w:sz w:val="22"/>
          <w:szCs w:val="22"/>
        </w:rPr>
        <w:t>avec</w:t>
      </w:r>
      <w:r w:rsidRPr="00EE1B87">
        <w:rPr>
          <w:sz w:val="22"/>
          <w:szCs w:val="22"/>
        </w:rPr>
        <w:t xml:space="preserve"> </w:t>
      </w:r>
      <w:proofErr w:type="spellStart"/>
      <w:r w:rsidRPr="00EE1B87">
        <w:rPr>
          <w:sz w:val="22"/>
          <w:szCs w:val="22"/>
        </w:rPr>
        <w:t>peine</w:t>
      </w:r>
      <w:proofErr w:type="spellEnd"/>
      <w:r w:rsidRPr="00EE1B87">
        <w:rPr>
          <w:sz w:val="22"/>
          <w:szCs w:val="22"/>
        </w:rPr>
        <w:t xml:space="preserve">” here is in the sense of with difficulty, great effort, etc. NOT in the sense of “à </w:t>
      </w:r>
      <w:proofErr w:type="spellStart"/>
      <w:r w:rsidRPr="00EE1B87">
        <w:rPr>
          <w:sz w:val="22"/>
          <w:szCs w:val="22"/>
        </w:rPr>
        <w:t>peine</w:t>
      </w:r>
      <w:proofErr w:type="spellEnd"/>
      <w:r w:rsidRPr="00EE1B87">
        <w:rPr>
          <w:sz w:val="22"/>
          <w:szCs w:val="22"/>
        </w:rPr>
        <w:t>” (I hardly get up).</w:t>
      </w:r>
    </w:p>
  </w:footnote>
  <w:footnote w:id="18">
    <w:p w:rsidR="004B7C9C" w:rsidRPr="00EE1B87" w:rsidRDefault="004B7C9C" w:rsidP="004B7C9C">
      <w:pPr>
        <w:pStyle w:val="Notedebasdepage"/>
        <w:spacing w:line="276" w:lineRule="auto"/>
        <w:rPr>
          <w:sz w:val="22"/>
          <w:szCs w:val="22"/>
        </w:rPr>
      </w:pPr>
      <w:r w:rsidRPr="00EE1B87">
        <w:rPr>
          <w:rStyle w:val="Appelnotedebasdep"/>
          <w:sz w:val="22"/>
          <w:szCs w:val="22"/>
        </w:rPr>
        <w:footnoteRef/>
      </w:r>
      <w:r w:rsidRPr="00EE1B87">
        <w:rPr>
          <w:sz w:val="22"/>
          <w:szCs w:val="22"/>
        </w:rPr>
        <w:t xml:space="preserve"> I think reluctance works slightly better than regret here, as it’s more a case of him not having any desire to go out, rather than having remorse for doing so.</w:t>
      </w:r>
    </w:p>
  </w:footnote>
  <w:footnote w:id="19">
    <w:p w:rsidR="004B7C9C" w:rsidRPr="00EE1B87" w:rsidRDefault="004B7C9C" w:rsidP="004B7C9C">
      <w:pPr>
        <w:pStyle w:val="Notedebasdepage"/>
        <w:spacing w:line="276" w:lineRule="auto"/>
        <w:rPr>
          <w:sz w:val="22"/>
          <w:szCs w:val="22"/>
        </w:rPr>
      </w:pPr>
      <w:r w:rsidRPr="00EE1B87">
        <w:rPr>
          <w:rStyle w:val="Appelnotedebasdep"/>
          <w:sz w:val="22"/>
          <w:szCs w:val="22"/>
        </w:rPr>
        <w:footnoteRef/>
      </w:r>
      <w:r w:rsidRPr="00EE1B87">
        <w:rPr>
          <w:sz w:val="22"/>
          <w:szCs w:val="22"/>
        </w:rPr>
        <w:t xml:space="preserve"> Though you may of course repeat the “each” or “every” each time, it is not necessary in English.</w:t>
      </w:r>
    </w:p>
  </w:footnote>
  <w:footnote w:id="20">
    <w:p w:rsidR="004B7C9C" w:rsidRPr="00EE1B87" w:rsidRDefault="004B7C9C" w:rsidP="004B7C9C">
      <w:pPr>
        <w:pStyle w:val="Notedebasdepage"/>
        <w:spacing w:line="276" w:lineRule="auto"/>
        <w:rPr>
          <w:sz w:val="22"/>
          <w:szCs w:val="22"/>
        </w:rPr>
      </w:pPr>
      <w:r w:rsidRPr="00EE1B87">
        <w:rPr>
          <w:rStyle w:val="Appelnotedebasdep"/>
          <w:sz w:val="22"/>
          <w:szCs w:val="22"/>
        </w:rPr>
        <w:footnoteRef/>
      </w:r>
      <w:r w:rsidRPr="00EE1B87">
        <w:rPr>
          <w:sz w:val="22"/>
          <w:szCs w:val="22"/>
        </w:rPr>
        <w:t xml:space="preserve"> If </w:t>
      </w:r>
      <w:proofErr w:type="gramStart"/>
      <w:r w:rsidRPr="00EE1B87">
        <w:rPr>
          <w:sz w:val="22"/>
          <w:szCs w:val="22"/>
        </w:rPr>
        <w:t>possible</w:t>
      </w:r>
      <w:proofErr w:type="gramEnd"/>
      <w:r w:rsidRPr="00EE1B87">
        <w:rPr>
          <w:sz w:val="22"/>
          <w:szCs w:val="22"/>
        </w:rPr>
        <w:t xml:space="preserve"> avoid repeating “tires me out” to show off your knowledge of synonyms.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9C"/>
    <w:rsid w:val="003245DC"/>
    <w:rsid w:val="004B7C9C"/>
    <w:rsid w:val="00812D86"/>
    <w:rsid w:val="009433D6"/>
    <w:rsid w:val="00D90E52"/>
    <w:rsid w:val="00F63E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159977E-E503-7C40-9649-AA1B371A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C9C"/>
    <w:rPr>
      <w:rFonts w:ascii="Times New Roman" w:hAnsi="Times New Roman"/>
      <w:kern w:val="0"/>
      <w:lang w:val="en-US"/>
      <w14:ligatures w14:val="none"/>
    </w:rPr>
  </w:style>
  <w:style w:type="paragraph" w:styleId="Titre1">
    <w:name w:val="heading 1"/>
    <w:basedOn w:val="Normal"/>
    <w:next w:val="Normal"/>
    <w:link w:val="Titre1Car"/>
    <w:uiPriority w:val="9"/>
    <w:qFormat/>
    <w:rsid w:val="004B7C9C"/>
    <w:pPr>
      <w:keepNext/>
      <w:keepLines/>
      <w:spacing w:before="360" w:after="80"/>
      <w:outlineLvl w:val="0"/>
    </w:pPr>
    <w:rPr>
      <w:rFonts w:asciiTheme="majorHAnsi" w:eastAsiaTheme="majorEastAsia" w:hAnsiTheme="majorHAnsi" w:cstheme="majorBidi"/>
      <w:color w:val="2F5496" w:themeColor="accent1" w:themeShade="BF"/>
      <w:kern w:val="2"/>
      <w:sz w:val="40"/>
      <w:szCs w:val="40"/>
      <w:lang w:val="fr-FR"/>
      <w14:ligatures w14:val="standardContextual"/>
    </w:rPr>
  </w:style>
  <w:style w:type="paragraph" w:styleId="Titre2">
    <w:name w:val="heading 2"/>
    <w:basedOn w:val="Normal"/>
    <w:next w:val="Normal"/>
    <w:link w:val="Titre2Car"/>
    <w:uiPriority w:val="9"/>
    <w:semiHidden/>
    <w:unhideWhenUsed/>
    <w:qFormat/>
    <w:rsid w:val="004B7C9C"/>
    <w:pPr>
      <w:keepNext/>
      <w:keepLines/>
      <w:spacing w:before="160" w:after="80"/>
      <w:outlineLvl w:val="1"/>
    </w:pPr>
    <w:rPr>
      <w:rFonts w:asciiTheme="majorHAnsi" w:eastAsiaTheme="majorEastAsia" w:hAnsiTheme="majorHAnsi" w:cstheme="majorBidi"/>
      <w:color w:val="2F5496" w:themeColor="accent1" w:themeShade="BF"/>
      <w:kern w:val="2"/>
      <w:sz w:val="32"/>
      <w:szCs w:val="32"/>
      <w:lang w:val="fr-FR"/>
      <w14:ligatures w14:val="standardContextual"/>
    </w:rPr>
  </w:style>
  <w:style w:type="paragraph" w:styleId="Titre3">
    <w:name w:val="heading 3"/>
    <w:basedOn w:val="Normal"/>
    <w:next w:val="Normal"/>
    <w:link w:val="Titre3Car"/>
    <w:uiPriority w:val="9"/>
    <w:semiHidden/>
    <w:unhideWhenUsed/>
    <w:qFormat/>
    <w:rsid w:val="004B7C9C"/>
    <w:pPr>
      <w:keepNext/>
      <w:keepLines/>
      <w:spacing w:before="160" w:after="80"/>
      <w:outlineLvl w:val="2"/>
    </w:pPr>
    <w:rPr>
      <w:rFonts w:asciiTheme="minorHAnsi" w:eastAsiaTheme="majorEastAsia" w:hAnsiTheme="minorHAnsi" w:cstheme="majorBidi"/>
      <w:color w:val="2F5496" w:themeColor="accent1" w:themeShade="BF"/>
      <w:kern w:val="2"/>
      <w:sz w:val="28"/>
      <w:szCs w:val="28"/>
      <w:lang w:val="fr-FR"/>
      <w14:ligatures w14:val="standardContextual"/>
    </w:rPr>
  </w:style>
  <w:style w:type="paragraph" w:styleId="Titre4">
    <w:name w:val="heading 4"/>
    <w:basedOn w:val="Normal"/>
    <w:next w:val="Normal"/>
    <w:link w:val="Titre4Car"/>
    <w:uiPriority w:val="9"/>
    <w:semiHidden/>
    <w:unhideWhenUsed/>
    <w:qFormat/>
    <w:rsid w:val="004B7C9C"/>
    <w:pPr>
      <w:keepNext/>
      <w:keepLines/>
      <w:spacing w:before="80" w:after="40"/>
      <w:outlineLvl w:val="3"/>
    </w:pPr>
    <w:rPr>
      <w:rFonts w:asciiTheme="minorHAnsi" w:eastAsiaTheme="majorEastAsia" w:hAnsiTheme="minorHAnsi" w:cstheme="majorBidi"/>
      <w:i/>
      <w:iCs/>
      <w:color w:val="2F5496" w:themeColor="accent1" w:themeShade="BF"/>
      <w:kern w:val="2"/>
      <w:lang w:val="fr-FR"/>
      <w14:ligatures w14:val="standardContextual"/>
    </w:rPr>
  </w:style>
  <w:style w:type="paragraph" w:styleId="Titre5">
    <w:name w:val="heading 5"/>
    <w:basedOn w:val="Normal"/>
    <w:next w:val="Normal"/>
    <w:link w:val="Titre5Car"/>
    <w:uiPriority w:val="9"/>
    <w:semiHidden/>
    <w:unhideWhenUsed/>
    <w:qFormat/>
    <w:rsid w:val="004B7C9C"/>
    <w:pPr>
      <w:keepNext/>
      <w:keepLines/>
      <w:spacing w:before="80" w:after="40"/>
      <w:outlineLvl w:val="4"/>
    </w:pPr>
    <w:rPr>
      <w:rFonts w:asciiTheme="minorHAnsi" w:eastAsiaTheme="majorEastAsia" w:hAnsiTheme="minorHAnsi" w:cstheme="majorBidi"/>
      <w:color w:val="2F5496" w:themeColor="accent1" w:themeShade="BF"/>
      <w:kern w:val="2"/>
      <w:lang w:val="fr-FR"/>
      <w14:ligatures w14:val="standardContextual"/>
    </w:rPr>
  </w:style>
  <w:style w:type="paragraph" w:styleId="Titre6">
    <w:name w:val="heading 6"/>
    <w:basedOn w:val="Normal"/>
    <w:next w:val="Normal"/>
    <w:link w:val="Titre6Car"/>
    <w:uiPriority w:val="9"/>
    <w:semiHidden/>
    <w:unhideWhenUsed/>
    <w:qFormat/>
    <w:rsid w:val="004B7C9C"/>
    <w:pPr>
      <w:keepNext/>
      <w:keepLines/>
      <w:spacing w:before="40"/>
      <w:outlineLvl w:val="5"/>
    </w:pPr>
    <w:rPr>
      <w:rFonts w:asciiTheme="minorHAnsi" w:eastAsiaTheme="majorEastAsia" w:hAnsiTheme="minorHAnsi" w:cstheme="majorBidi"/>
      <w:i/>
      <w:iCs/>
      <w:color w:val="595959" w:themeColor="text1" w:themeTint="A6"/>
      <w:kern w:val="2"/>
      <w:lang w:val="fr-FR"/>
      <w14:ligatures w14:val="standardContextual"/>
    </w:rPr>
  </w:style>
  <w:style w:type="paragraph" w:styleId="Titre7">
    <w:name w:val="heading 7"/>
    <w:basedOn w:val="Normal"/>
    <w:next w:val="Normal"/>
    <w:link w:val="Titre7Car"/>
    <w:uiPriority w:val="9"/>
    <w:semiHidden/>
    <w:unhideWhenUsed/>
    <w:qFormat/>
    <w:rsid w:val="004B7C9C"/>
    <w:pPr>
      <w:keepNext/>
      <w:keepLines/>
      <w:spacing w:before="40"/>
      <w:outlineLvl w:val="6"/>
    </w:pPr>
    <w:rPr>
      <w:rFonts w:asciiTheme="minorHAnsi" w:eastAsiaTheme="majorEastAsia" w:hAnsiTheme="minorHAnsi" w:cstheme="majorBidi"/>
      <w:color w:val="595959" w:themeColor="text1" w:themeTint="A6"/>
      <w:kern w:val="2"/>
      <w:lang w:val="fr-FR"/>
      <w14:ligatures w14:val="standardContextual"/>
    </w:rPr>
  </w:style>
  <w:style w:type="paragraph" w:styleId="Titre8">
    <w:name w:val="heading 8"/>
    <w:basedOn w:val="Normal"/>
    <w:next w:val="Normal"/>
    <w:link w:val="Titre8Car"/>
    <w:uiPriority w:val="9"/>
    <w:semiHidden/>
    <w:unhideWhenUsed/>
    <w:qFormat/>
    <w:rsid w:val="004B7C9C"/>
    <w:pPr>
      <w:keepNext/>
      <w:keepLines/>
      <w:outlineLvl w:val="7"/>
    </w:pPr>
    <w:rPr>
      <w:rFonts w:asciiTheme="minorHAnsi" w:eastAsiaTheme="majorEastAsia" w:hAnsiTheme="minorHAnsi" w:cstheme="majorBidi"/>
      <w:i/>
      <w:iCs/>
      <w:color w:val="272727" w:themeColor="text1" w:themeTint="D8"/>
      <w:kern w:val="2"/>
      <w:lang w:val="fr-FR"/>
      <w14:ligatures w14:val="standardContextual"/>
    </w:rPr>
  </w:style>
  <w:style w:type="paragraph" w:styleId="Titre9">
    <w:name w:val="heading 9"/>
    <w:basedOn w:val="Normal"/>
    <w:next w:val="Normal"/>
    <w:link w:val="Titre9Car"/>
    <w:uiPriority w:val="9"/>
    <w:semiHidden/>
    <w:unhideWhenUsed/>
    <w:qFormat/>
    <w:rsid w:val="004B7C9C"/>
    <w:pPr>
      <w:keepNext/>
      <w:keepLines/>
      <w:outlineLvl w:val="8"/>
    </w:pPr>
    <w:rPr>
      <w:rFonts w:asciiTheme="minorHAnsi" w:eastAsiaTheme="majorEastAsia" w:hAnsiTheme="minorHAnsi" w:cstheme="majorBidi"/>
      <w:color w:val="272727" w:themeColor="text1" w:themeTint="D8"/>
      <w:kern w:val="2"/>
      <w:lang w:val="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7C9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B7C9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B7C9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B7C9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B7C9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B7C9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B7C9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B7C9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B7C9C"/>
    <w:rPr>
      <w:rFonts w:eastAsiaTheme="majorEastAsia" w:cstheme="majorBidi"/>
      <w:color w:val="272727" w:themeColor="text1" w:themeTint="D8"/>
    </w:rPr>
  </w:style>
  <w:style w:type="paragraph" w:styleId="Titre">
    <w:name w:val="Title"/>
    <w:basedOn w:val="Normal"/>
    <w:next w:val="Normal"/>
    <w:link w:val="TitreCar"/>
    <w:uiPriority w:val="10"/>
    <w:qFormat/>
    <w:rsid w:val="004B7C9C"/>
    <w:pPr>
      <w:spacing w:after="80"/>
      <w:contextualSpacing/>
    </w:pPr>
    <w:rPr>
      <w:rFonts w:asciiTheme="majorHAnsi" w:eastAsiaTheme="majorEastAsia" w:hAnsiTheme="majorHAnsi" w:cstheme="majorBidi"/>
      <w:spacing w:val="-10"/>
      <w:kern w:val="28"/>
      <w:sz w:val="56"/>
      <w:szCs w:val="56"/>
      <w:lang w:val="fr-FR"/>
      <w14:ligatures w14:val="standardContextual"/>
    </w:rPr>
  </w:style>
  <w:style w:type="character" w:customStyle="1" w:styleId="TitreCar">
    <w:name w:val="Titre Car"/>
    <w:basedOn w:val="Policepardfaut"/>
    <w:link w:val="Titre"/>
    <w:uiPriority w:val="10"/>
    <w:rsid w:val="004B7C9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B7C9C"/>
    <w:pPr>
      <w:numPr>
        <w:ilvl w:val="1"/>
      </w:numPr>
      <w:spacing w:after="160"/>
    </w:pPr>
    <w:rPr>
      <w:rFonts w:asciiTheme="minorHAnsi" w:eastAsiaTheme="majorEastAsia" w:hAnsiTheme="minorHAnsi" w:cstheme="majorBidi"/>
      <w:color w:val="595959" w:themeColor="text1" w:themeTint="A6"/>
      <w:spacing w:val="15"/>
      <w:kern w:val="2"/>
      <w:sz w:val="28"/>
      <w:szCs w:val="28"/>
      <w:lang w:val="fr-FR"/>
      <w14:ligatures w14:val="standardContextual"/>
    </w:rPr>
  </w:style>
  <w:style w:type="character" w:customStyle="1" w:styleId="Sous-titreCar">
    <w:name w:val="Sous-titre Car"/>
    <w:basedOn w:val="Policepardfaut"/>
    <w:link w:val="Sous-titre"/>
    <w:uiPriority w:val="11"/>
    <w:rsid w:val="004B7C9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B7C9C"/>
    <w:pPr>
      <w:spacing w:before="160" w:after="160"/>
      <w:jc w:val="center"/>
    </w:pPr>
    <w:rPr>
      <w:rFonts w:asciiTheme="minorHAnsi" w:hAnsiTheme="minorHAnsi"/>
      <w:i/>
      <w:iCs/>
      <w:color w:val="404040" w:themeColor="text1" w:themeTint="BF"/>
      <w:kern w:val="2"/>
      <w:lang w:val="fr-FR"/>
      <w14:ligatures w14:val="standardContextual"/>
    </w:rPr>
  </w:style>
  <w:style w:type="character" w:customStyle="1" w:styleId="CitationCar">
    <w:name w:val="Citation Car"/>
    <w:basedOn w:val="Policepardfaut"/>
    <w:link w:val="Citation"/>
    <w:uiPriority w:val="29"/>
    <w:rsid w:val="004B7C9C"/>
    <w:rPr>
      <w:i/>
      <w:iCs/>
      <w:color w:val="404040" w:themeColor="text1" w:themeTint="BF"/>
    </w:rPr>
  </w:style>
  <w:style w:type="paragraph" w:styleId="Paragraphedeliste">
    <w:name w:val="List Paragraph"/>
    <w:basedOn w:val="Normal"/>
    <w:uiPriority w:val="34"/>
    <w:qFormat/>
    <w:rsid w:val="004B7C9C"/>
    <w:pPr>
      <w:ind w:left="720"/>
      <w:contextualSpacing/>
    </w:pPr>
    <w:rPr>
      <w:rFonts w:asciiTheme="minorHAnsi" w:hAnsiTheme="minorHAnsi"/>
      <w:kern w:val="2"/>
      <w:lang w:val="fr-FR"/>
      <w14:ligatures w14:val="standardContextual"/>
    </w:rPr>
  </w:style>
  <w:style w:type="character" w:styleId="Accentuationintense">
    <w:name w:val="Intense Emphasis"/>
    <w:basedOn w:val="Policepardfaut"/>
    <w:uiPriority w:val="21"/>
    <w:qFormat/>
    <w:rsid w:val="004B7C9C"/>
    <w:rPr>
      <w:i/>
      <w:iCs/>
      <w:color w:val="2F5496" w:themeColor="accent1" w:themeShade="BF"/>
    </w:rPr>
  </w:style>
  <w:style w:type="paragraph" w:styleId="Citationintense">
    <w:name w:val="Intense Quote"/>
    <w:basedOn w:val="Normal"/>
    <w:next w:val="Normal"/>
    <w:link w:val="CitationintenseCar"/>
    <w:uiPriority w:val="30"/>
    <w:qFormat/>
    <w:rsid w:val="004B7C9C"/>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hAnsiTheme="minorHAnsi"/>
      <w:i/>
      <w:iCs/>
      <w:color w:val="2F5496" w:themeColor="accent1" w:themeShade="BF"/>
      <w:kern w:val="2"/>
      <w:lang w:val="fr-FR"/>
      <w14:ligatures w14:val="standardContextual"/>
    </w:rPr>
  </w:style>
  <w:style w:type="character" w:customStyle="1" w:styleId="CitationintenseCar">
    <w:name w:val="Citation intense Car"/>
    <w:basedOn w:val="Policepardfaut"/>
    <w:link w:val="Citationintense"/>
    <w:uiPriority w:val="30"/>
    <w:rsid w:val="004B7C9C"/>
    <w:rPr>
      <w:i/>
      <w:iCs/>
      <w:color w:val="2F5496" w:themeColor="accent1" w:themeShade="BF"/>
    </w:rPr>
  </w:style>
  <w:style w:type="character" w:styleId="Rfrenceintense">
    <w:name w:val="Intense Reference"/>
    <w:basedOn w:val="Policepardfaut"/>
    <w:uiPriority w:val="32"/>
    <w:qFormat/>
    <w:rsid w:val="004B7C9C"/>
    <w:rPr>
      <w:b/>
      <w:bCs/>
      <w:smallCaps/>
      <w:color w:val="2F5496" w:themeColor="accent1" w:themeShade="BF"/>
      <w:spacing w:val="5"/>
    </w:rPr>
  </w:style>
  <w:style w:type="paragraph" w:styleId="Notedebasdepage">
    <w:name w:val="footnote text"/>
    <w:basedOn w:val="Normal"/>
    <w:link w:val="NotedebasdepageCar"/>
    <w:uiPriority w:val="99"/>
    <w:unhideWhenUsed/>
    <w:rsid w:val="004B7C9C"/>
  </w:style>
  <w:style w:type="character" w:customStyle="1" w:styleId="NotedebasdepageCar">
    <w:name w:val="Note de bas de page Car"/>
    <w:basedOn w:val="Policepardfaut"/>
    <w:link w:val="Notedebasdepage"/>
    <w:uiPriority w:val="99"/>
    <w:rsid w:val="004B7C9C"/>
    <w:rPr>
      <w:rFonts w:ascii="Times New Roman" w:hAnsi="Times New Roman"/>
      <w:kern w:val="0"/>
      <w:lang w:val="en-US"/>
      <w14:ligatures w14:val="none"/>
    </w:rPr>
  </w:style>
  <w:style w:type="character" w:styleId="Appelnotedebasdep">
    <w:name w:val="footnote reference"/>
    <w:basedOn w:val="Policepardfaut"/>
    <w:uiPriority w:val="99"/>
    <w:unhideWhenUsed/>
    <w:rsid w:val="004B7C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rammarly.com/blog/das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357</Words>
  <Characters>1634</Characters>
  <Application>Microsoft Office Word</Application>
  <DocSecurity>0</DocSecurity>
  <Lines>38</Lines>
  <Paragraphs>25</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Bastien Goursaud</dc:creator>
  <cp:keywords/>
  <dc:description/>
  <cp:lastModifiedBy>Bastien Goursaud</cp:lastModifiedBy>
  <cp:revision>1</cp:revision>
  <dcterms:created xsi:type="dcterms:W3CDTF">2025-02-14T13:23:00Z</dcterms:created>
  <dcterms:modified xsi:type="dcterms:W3CDTF">2025-02-14T13:25:00Z</dcterms:modified>
</cp:coreProperties>
</file>